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rPr>
          <w:rFonts w:ascii="Calibri" w:cs="Calibri" w:hAnsi="Calibri" w:eastAsia="Calibri"/>
          <w:b w:val="1"/>
          <w:bCs w:val="1"/>
          <w:sz w:val="22"/>
          <w:szCs w:val="22"/>
        </w:rPr>
      </w:pPr>
      <w:r>
        <w:rPr>
          <w:rFonts w:ascii="Calibri" w:cs="Calibri" w:hAnsi="Calibri" w:eastAsia="Calibri"/>
          <w:b w:val="1"/>
          <w:bCs w:val="1"/>
          <w:sz w:val="22"/>
          <w:szCs w:val="22"/>
          <w:rtl w:val="0"/>
        </w:rPr>
        <w:br w:type="textWrapping"/>
      </w:r>
      <w:r>
        <w:rPr>
          <w:rFonts w:ascii="Calibri" w:cs="Calibri" w:hAnsi="Calibri" w:eastAsia="Calibri"/>
          <w:b w:val="1"/>
          <w:bCs w:val="1"/>
          <w:sz w:val="22"/>
          <w:szCs w:val="22"/>
          <w:rtl w:val="0"/>
          <w:lang w:val="nl-NL"/>
        </w:rPr>
        <w:t>1. Inzage in uw dossier</w:t>
      </w:r>
    </w:p>
    <w:p>
      <w:pPr>
        <w:pStyle w:val="Normal (Web)"/>
        <w:spacing w:before="0" w:after="0"/>
        <w:rPr>
          <w:rFonts w:ascii="Calibri" w:cs="Calibri" w:hAnsi="Calibri" w:eastAsia="Calibri"/>
          <w:sz w:val="22"/>
          <w:szCs w:val="22"/>
        </w:rPr>
      </w:pPr>
      <w:r>
        <w:rPr>
          <w:rFonts w:ascii="Calibri" w:cs="Calibri" w:hAnsi="Calibri" w:eastAsia="Calibri"/>
          <w:sz w:val="22"/>
          <w:szCs w:val="22"/>
          <w:rtl w:val="0"/>
          <w:lang w:val="nl-NL"/>
        </w:rPr>
        <w:t>U heeft als pati</w:t>
      </w:r>
      <w:r>
        <w:rPr>
          <w:rFonts w:ascii="Calibri" w:cs="Calibri" w:hAnsi="Calibri" w:eastAsia="Calibri"/>
          <w:sz w:val="22"/>
          <w:szCs w:val="22"/>
          <w:rtl w:val="0"/>
          <w:lang w:val="nl-NL"/>
        </w:rPr>
        <w:t>ë</w:t>
      </w:r>
      <w:r>
        <w:rPr>
          <w:rFonts w:ascii="Calibri" w:cs="Calibri" w:hAnsi="Calibri" w:eastAsia="Calibri"/>
          <w:sz w:val="22"/>
          <w:szCs w:val="22"/>
          <w:rtl w:val="0"/>
          <w:lang w:val="nl-NL"/>
        </w:rPr>
        <w:t>nt het recht om uw medisch dossier in te zien of hier een afschrift van op te vragen. Dit geldt ook voor de schriftelijke informatie in het dossier die is verkregen van andere (behandelende) artsen. Maar het geldt niet als de informatie in het dossier over andere personen gaat en de privacy van anderen schendt. De persoonlijke werkaantekeningen van de arts maken geen deel uit van het medisch dossier en vallen daarmee ook buiten het inzagerecht van de pati</w:t>
      </w:r>
      <w:r>
        <w:rPr>
          <w:rFonts w:ascii="Calibri" w:cs="Calibri" w:hAnsi="Calibri" w:eastAsia="Calibri"/>
          <w:sz w:val="22"/>
          <w:szCs w:val="22"/>
          <w:rtl w:val="0"/>
          <w:lang w:val="nl-NL"/>
        </w:rPr>
        <w:t>ë</w:t>
      </w:r>
      <w:r>
        <w:rPr>
          <w:rFonts w:ascii="Calibri" w:cs="Calibri" w:hAnsi="Calibri" w:eastAsia="Calibri"/>
          <w:sz w:val="22"/>
          <w:szCs w:val="22"/>
          <w:rtl w:val="0"/>
          <w:lang w:val="nl-NL"/>
        </w:rPr>
        <w:t xml:space="preserve">nt. Wilt u hierover meer weten, raadpleeg dan de website van de artsenfederatie KNMG:  </w:t>
      </w:r>
      <w:hyperlink r:id="rId4" w:history="1">
        <w:r>
          <w:rPr>
            <w:rStyle w:val="Hyperlink.0"/>
            <w:rFonts w:ascii="Calibri" w:cs="Calibri" w:hAnsi="Calibri" w:eastAsia="Calibri"/>
            <w:sz w:val="22"/>
            <w:szCs w:val="22"/>
            <w:rtl w:val="0"/>
            <w:lang w:val="nl-NL"/>
          </w:rPr>
          <w:t>KNMG Inzage medisch dossier</w:t>
        </w:r>
      </w:hyperlink>
    </w:p>
    <w:p>
      <w:pPr>
        <w:pStyle w:val="Normal"/>
        <w:rPr>
          <w:rFonts w:ascii="Calibri" w:cs="Calibri" w:hAnsi="Calibri" w:eastAsia="Calibri"/>
          <w:sz w:val="22"/>
          <w:szCs w:val="22"/>
          <w:shd w:val="clear" w:color="auto" w:fill="00ff00"/>
        </w:rPr>
      </w:pPr>
    </w:p>
    <w:p>
      <w:pPr>
        <w:pStyle w:val="Normal"/>
        <w:spacing w:line="240" w:lineRule="auto"/>
        <w:outlineLvl w:val="2"/>
        <w:rPr>
          <w:rFonts w:ascii="Calibri" w:cs="Calibri" w:hAnsi="Calibri" w:eastAsia="Calibri"/>
          <w:i w:val="1"/>
          <w:iCs w:val="1"/>
          <w:sz w:val="22"/>
          <w:szCs w:val="22"/>
        </w:rPr>
      </w:pPr>
      <w:r>
        <w:rPr>
          <w:rFonts w:ascii="Calibri" w:cs="Calibri" w:hAnsi="Calibri" w:eastAsia="Calibri"/>
          <w:i w:val="1"/>
          <w:iCs w:val="1"/>
          <w:sz w:val="22"/>
          <w:szCs w:val="22"/>
          <w:rtl w:val="0"/>
          <w:lang w:val="nl-NL"/>
        </w:rPr>
        <w:t>Na overlijden</w:t>
      </w:r>
    </w:p>
    <w:p>
      <w:pPr>
        <w:pStyle w:val="Normal"/>
        <w:spacing w:line="240" w:lineRule="auto"/>
        <w:rPr>
          <w:rFonts w:ascii="Calibri" w:cs="Calibri" w:hAnsi="Calibri" w:eastAsia="Calibri"/>
          <w:sz w:val="22"/>
          <w:szCs w:val="22"/>
        </w:rPr>
      </w:pPr>
      <w:r>
        <w:rPr>
          <w:rFonts w:ascii="Calibri" w:cs="Calibri" w:hAnsi="Calibri" w:eastAsia="Calibri"/>
          <w:sz w:val="22"/>
          <w:szCs w:val="22"/>
          <w:rtl w:val="0"/>
          <w:lang w:val="nl-NL"/>
        </w:rPr>
        <w:t>Nabestaanden hebben geen recht om het dossier van een overleden familielid in te zien (u mag alleen uw eigen dossier inzien). Toch kunt u na het overlijden met vragen blijven zitten en graag het een en ander willen uitzoeken. Dan kunt u contact opnemen met de huisarts. Bespreek uw vragen met hem of haar. Vaak levert een gesprek waarin overwegingen worden toegelicht meer op dan inzage in het dossier.</w:t>
      </w:r>
    </w:p>
    <w:p>
      <w:pPr>
        <w:pStyle w:val="Normal"/>
        <w:rPr>
          <w:rFonts w:ascii="Calibri" w:cs="Calibri" w:hAnsi="Calibri" w:eastAsia="Calibri"/>
          <w:sz w:val="22"/>
          <w:szCs w:val="22"/>
          <w:shd w:val="clear" w:color="auto" w:fill="00ff00"/>
        </w:rPr>
      </w:pPr>
    </w:p>
    <w:p>
      <w:pPr>
        <w:pStyle w:val="Normal"/>
        <w:rPr>
          <w:rFonts w:ascii="Calibri" w:cs="Calibri" w:hAnsi="Calibri" w:eastAsia="Calibri"/>
          <w:i w:val="1"/>
          <w:iCs w:val="1"/>
          <w:sz w:val="22"/>
          <w:szCs w:val="22"/>
        </w:rPr>
      </w:pPr>
      <w:r>
        <w:rPr>
          <w:rFonts w:ascii="Calibri" w:cs="Calibri" w:hAnsi="Calibri" w:eastAsia="Calibri"/>
          <w:i w:val="1"/>
          <w:iCs w:val="1"/>
          <w:sz w:val="22"/>
          <w:szCs w:val="22"/>
          <w:rtl w:val="0"/>
          <w:lang w:val="nl-NL"/>
        </w:rPr>
        <w:t>Afspraak maken voor inzage in dossier</w:t>
      </w:r>
    </w:p>
    <w:p>
      <w:pPr>
        <w:pStyle w:val="Normal"/>
        <w:rPr>
          <w:rFonts w:ascii="Calibri" w:cs="Calibri" w:hAnsi="Calibri" w:eastAsia="Calibri"/>
          <w:sz w:val="22"/>
          <w:szCs w:val="22"/>
        </w:rPr>
      </w:pPr>
      <w:r>
        <w:rPr>
          <w:rFonts w:ascii="Calibri" w:cs="Calibri" w:hAnsi="Calibri" w:eastAsia="Calibri"/>
          <w:sz w:val="22"/>
          <w:szCs w:val="22"/>
          <w:rtl w:val="0"/>
          <w:lang w:val="nl-NL"/>
        </w:rPr>
        <w:t xml:space="preserve">Wilt u uw dossier inzien, dan kunt u het beste een afspraak maken op het spreekuur. U kunt uw dossier inzien en uw huisarts kan dan direct uw vragen beantwoorden en/of zaken toelichten. </w:t>
      </w:r>
    </w:p>
    <w:p>
      <w:pPr>
        <w:pStyle w:val="Normal"/>
        <w:rPr>
          <w:rFonts w:ascii="Calibri" w:cs="Calibri" w:hAnsi="Calibri" w:eastAsia="Calibri"/>
          <w:sz w:val="22"/>
          <w:szCs w:val="22"/>
        </w:rPr>
      </w:pPr>
    </w:p>
    <w:p>
      <w:pPr>
        <w:pStyle w:val="Normal"/>
        <w:rPr>
          <w:rFonts w:ascii="Calibri" w:cs="Calibri" w:hAnsi="Calibri" w:eastAsia="Calibri"/>
          <w:b w:val="1"/>
          <w:bCs w:val="1"/>
          <w:sz w:val="22"/>
          <w:szCs w:val="22"/>
        </w:rPr>
      </w:pPr>
      <w:r>
        <w:rPr>
          <w:rFonts w:ascii="Calibri" w:cs="Calibri" w:hAnsi="Calibri" w:eastAsia="Calibri"/>
          <w:b w:val="1"/>
          <w:bCs w:val="1"/>
          <w:sz w:val="22"/>
          <w:szCs w:val="22"/>
          <w:rtl w:val="0"/>
          <w:lang w:val="nl-NL"/>
        </w:rPr>
        <w:t>2. Kopie medisch dossier</w:t>
      </w:r>
    </w:p>
    <w:p>
      <w:pPr>
        <w:pStyle w:val="Normal"/>
        <w:rPr>
          <w:rFonts w:ascii="Calibri" w:cs="Calibri" w:hAnsi="Calibri" w:eastAsia="Calibri"/>
          <w:sz w:val="22"/>
          <w:szCs w:val="22"/>
        </w:rPr>
      </w:pPr>
      <w:r>
        <w:rPr>
          <w:rFonts w:ascii="Calibri" w:cs="Calibri" w:hAnsi="Calibri" w:eastAsia="Calibri"/>
          <w:sz w:val="22"/>
          <w:szCs w:val="22"/>
          <w:rtl w:val="0"/>
          <w:lang w:val="nl-NL"/>
        </w:rPr>
        <w:t xml:space="preserve">Als u een kopie van uw medisch dossier wilt aanvragen, kunt u contact opnemen met de doktersassistente. U kunt uw aanvraag doen door gebruik te maken van de </w:t>
      </w:r>
      <w:hyperlink r:id="rId5" w:history="1">
        <w:r>
          <w:rPr>
            <w:rStyle w:val="Hyperlink.0"/>
            <w:rFonts w:ascii="Calibri" w:cs="Calibri" w:hAnsi="Calibri" w:eastAsia="Calibri"/>
            <w:sz w:val="22"/>
            <w:szCs w:val="22"/>
            <w:rtl w:val="0"/>
            <w:lang w:val="nl-NL"/>
          </w:rPr>
          <w:t>voorbeeldbrieven van de NPCF</w:t>
        </w:r>
      </w:hyperlink>
      <w:r>
        <w:rPr>
          <w:rFonts w:ascii="Calibri" w:cs="Calibri" w:hAnsi="Calibri" w:eastAsia="Calibri"/>
          <w:sz w:val="22"/>
          <w:szCs w:val="22"/>
          <w:rtl w:val="0"/>
          <w:lang w:val="nl-NL"/>
        </w:rPr>
        <w:t xml:space="preserve">. </w:t>
      </w:r>
      <w:r>
        <w:rPr>
          <w:rFonts w:ascii="Calibri" w:cs="Calibri" w:hAnsi="Calibri" w:eastAsia="Calibri"/>
          <w:color w:val="000000"/>
          <w:sz w:val="22"/>
          <w:szCs w:val="22"/>
          <w:u w:val="none" w:color="000000"/>
          <w:rtl w:val="0"/>
          <w:lang w:val="nl-NL"/>
        </w:rPr>
        <w:t>Het verstrekken van een kopie duurt minimaal een week.</w:t>
      </w:r>
      <w:r>
        <w:rPr>
          <w:rFonts w:ascii="Calibri" w:cs="Calibri" w:hAnsi="Calibri" w:eastAsia="Calibri"/>
          <w:color w:val="000000"/>
          <w:sz w:val="22"/>
          <w:szCs w:val="22"/>
          <w:u w:color="000000"/>
          <w:rtl w:val="0"/>
          <w:lang w:val="nl-NL"/>
        </w:rPr>
        <w:t xml:space="preserve"> </w:t>
      </w:r>
    </w:p>
    <w:p>
      <w:pPr>
        <w:pStyle w:val="Normal"/>
        <w:rPr>
          <w:rFonts w:ascii="Calibri" w:cs="Calibri" w:hAnsi="Calibri" w:eastAsia="Calibri"/>
          <w:sz w:val="22"/>
          <w:szCs w:val="22"/>
        </w:rPr>
      </w:pPr>
    </w:p>
    <w:p>
      <w:pPr>
        <w:pStyle w:val="Normal"/>
        <w:rPr>
          <w:rFonts w:ascii="Calibri" w:cs="Calibri" w:hAnsi="Calibri" w:eastAsia="Calibri"/>
          <w:i w:val="1"/>
          <w:iCs w:val="1"/>
          <w:sz w:val="22"/>
          <w:szCs w:val="22"/>
        </w:rPr>
      </w:pPr>
      <w:r>
        <w:rPr>
          <w:rFonts w:ascii="Calibri" w:cs="Calibri" w:hAnsi="Calibri" w:eastAsia="Calibri"/>
          <w:i w:val="1"/>
          <w:iCs w:val="1"/>
          <w:sz w:val="22"/>
          <w:szCs w:val="22"/>
          <w:rtl w:val="0"/>
          <w:lang w:val="nl-NL"/>
        </w:rPr>
        <w:t xml:space="preserve">Kosten </w:t>
      </w:r>
      <w:r>
        <w:rPr>
          <w:rFonts w:ascii="Calibri" w:cs="Calibri" w:hAnsi="Calibri" w:eastAsia="Calibri"/>
          <w:color w:val="000000"/>
          <w:sz w:val="22"/>
          <w:szCs w:val="22"/>
          <w:u w:color="000000"/>
          <w:rtl w:val="0"/>
          <w:lang w:val="nl-NL"/>
        </w:rPr>
        <w:t>Het aanvragen van afschriften van het medisch dossier brengt kosten met zich mee tot  100 kopie</w:t>
      </w:r>
      <w:r>
        <w:rPr>
          <w:rFonts w:ascii="Calibri" w:cs="Calibri" w:hAnsi="Calibri" w:eastAsia="Calibri"/>
          <w:color w:val="000000"/>
          <w:sz w:val="22"/>
          <w:szCs w:val="22"/>
          <w:u w:color="000000"/>
          <w:rtl w:val="0"/>
          <w:lang w:val="nl-NL"/>
        </w:rPr>
        <w:t>ë</w:t>
      </w:r>
      <w:r>
        <w:rPr>
          <w:rFonts w:ascii="Calibri" w:cs="Calibri" w:hAnsi="Calibri" w:eastAsia="Calibri"/>
          <w:color w:val="000000"/>
          <w:sz w:val="22"/>
          <w:szCs w:val="22"/>
          <w:u w:color="000000"/>
          <w:rtl w:val="0"/>
          <w:lang w:val="nl-NL"/>
        </w:rPr>
        <w:t xml:space="preserve">n </w:t>
      </w:r>
      <w:r>
        <w:rPr>
          <w:rFonts w:ascii="Calibri" w:cs="Calibri" w:hAnsi="Calibri" w:eastAsia="Calibri"/>
          <w:color w:val="000000"/>
          <w:sz w:val="22"/>
          <w:szCs w:val="22"/>
          <w:u w:color="000000"/>
          <w:rtl w:val="0"/>
          <w:lang w:val="nl-NL"/>
        </w:rPr>
        <w:t>€</w:t>
      </w:r>
      <w:r>
        <w:rPr>
          <w:rFonts w:ascii="Calibri" w:cs="Calibri" w:hAnsi="Calibri" w:eastAsia="Calibri"/>
          <w:color w:val="000000"/>
          <w:sz w:val="22"/>
          <w:szCs w:val="22"/>
          <w:u w:color="000000"/>
          <w:rtl w:val="0"/>
          <w:lang w:val="nl-NL"/>
        </w:rPr>
        <w:t xml:space="preserve">0,23 per kopie tot een maximum van </w:t>
      </w:r>
      <w:r>
        <w:rPr>
          <w:rFonts w:ascii="Calibri" w:cs="Calibri" w:hAnsi="Calibri" w:eastAsia="Calibri"/>
          <w:color w:val="000000"/>
          <w:sz w:val="22"/>
          <w:szCs w:val="22"/>
          <w:u w:color="000000"/>
          <w:rtl w:val="0"/>
          <w:lang w:val="nl-NL"/>
        </w:rPr>
        <w:t>€</w:t>
      </w:r>
      <w:r>
        <w:rPr>
          <w:rFonts w:ascii="Calibri" w:cs="Calibri" w:hAnsi="Calibri" w:eastAsia="Calibri"/>
          <w:color w:val="000000"/>
          <w:sz w:val="22"/>
          <w:szCs w:val="22"/>
          <w:u w:color="000000"/>
          <w:rtl w:val="0"/>
          <w:lang w:val="nl-NL"/>
        </w:rPr>
        <w:t>4,50 per verzoek.</w:t>
      </w:r>
    </w:p>
    <w:p>
      <w:pPr>
        <w:pStyle w:val="Normal"/>
        <w:rPr>
          <w:rFonts w:ascii="Calibri" w:cs="Calibri" w:hAnsi="Calibri" w:eastAsia="Calibri"/>
          <w:sz w:val="22"/>
          <w:szCs w:val="22"/>
        </w:rPr>
      </w:pPr>
    </w:p>
    <w:p>
      <w:pPr>
        <w:pStyle w:val="Normal"/>
        <w:rPr>
          <w:rFonts w:ascii="Calibri" w:cs="Calibri" w:hAnsi="Calibri" w:eastAsia="Calibri"/>
          <w:i w:val="1"/>
          <w:iCs w:val="1"/>
          <w:sz w:val="22"/>
          <w:szCs w:val="22"/>
        </w:rPr>
      </w:pPr>
      <w:r>
        <w:rPr>
          <w:rFonts w:ascii="Calibri" w:cs="Calibri" w:hAnsi="Calibri" w:eastAsia="Calibri"/>
          <w:i w:val="1"/>
          <w:iCs w:val="1"/>
          <w:sz w:val="22"/>
          <w:szCs w:val="22"/>
          <w:rtl w:val="0"/>
          <w:lang w:val="nl-NL"/>
        </w:rPr>
        <w:t>Legitimatie</w:t>
      </w:r>
    </w:p>
    <w:p>
      <w:pPr>
        <w:pStyle w:val="Normal"/>
        <w:rPr>
          <w:rFonts w:ascii="Calibri" w:cs="Calibri" w:hAnsi="Calibri" w:eastAsia="Calibri"/>
          <w:sz w:val="22"/>
          <w:szCs w:val="22"/>
        </w:rPr>
      </w:pPr>
      <w:r>
        <w:rPr>
          <w:rFonts w:ascii="Calibri" w:cs="Calibri" w:hAnsi="Calibri" w:eastAsia="Calibri"/>
          <w:sz w:val="22"/>
          <w:szCs w:val="22"/>
          <w:rtl w:val="0"/>
          <w:lang w:val="nl-NL"/>
        </w:rPr>
        <w:t>Als u de kopie</w:t>
      </w:r>
      <w:r>
        <w:rPr>
          <w:rFonts w:ascii="Calibri" w:cs="Calibri" w:hAnsi="Calibri" w:eastAsia="Calibri"/>
          <w:sz w:val="22"/>
          <w:szCs w:val="22"/>
          <w:rtl w:val="0"/>
          <w:lang w:val="nl-NL"/>
        </w:rPr>
        <w:t>ë</w:t>
      </w:r>
      <w:r>
        <w:rPr>
          <w:rFonts w:ascii="Calibri" w:cs="Calibri" w:hAnsi="Calibri" w:eastAsia="Calibri"/>
          <w:sz w:val="22"/>
          <w:szCs w:val="22"/>
          <w:rtl w:val="0"/>
          <w:lang w:val="nl-NL"/>
        </w:rPr>
        <w:t xml:space="preserve">n ophaalt, moet u zich legitimeren met een geldig identiteitsbewijs; een paspoort, identiteitskaart of rijbewijs. </w:t>
      </w:r>
    </w:p>
    <w:p>
      <w:pPr>
        <w:pStyle w:val="Normal"/>
        <w:rPr>
          <w:rFonts w:ascii="Calibri" w:cs="Calibri" w:hAnsi="Calibri" w:eastAsia="Calibri"/>
          <w:sz w:val="22"/>
          <w:szCs w:val="22"/>
        </w:rPr>
      </w:pPr>
    </w:p>
    <w:p>
      <w:pPr>
        <w:pStyle w:val="Normal"/>
        <w:rPr>
          <w:rFonts w:ascii="Calibri" w:cs="Calibri" w:hAnsi="Calibri" w:eastAsia="Calibri"/>
          <w:sz w:val="22"/>
          <w:szCs w:val="22"/>
        </w:rPr>
      </w:pPr>
      <w:r>
        <w:rPr>
          <w:rFonts w:ascii="Calibri" w:cs="Calibri" w:hAnsi="Calibri" w:eastAsia="Calibri"/>
          <w:sz w:val="22"/>
          <w:szCs w:val="22"/>
          <w:rtl w:val="0"/>
          <w:lang w:val="nl-NL"/>
        </w:rPr>
        <w:t xml:space="preserve">Voor meer informatie over 'Inzage in uw dossier' kunt u de betreffende brochure bestellen of downloaden via </w:t>
      </w:r>
      <w:r>
        <w:rPr>
          <w:rFonts w:ascii="Calibri" w:cs="Calibri" w:hAnsi="Calibri" w:eastAsia="Calibri"/>
          <w:sz w:val="22"/>
          <w:szCs w:val="22"/>
          <w:rtl w:val="0"/>
          <w:lang w:val="nl-NL"/>
        </w:rPr>
        <w:t>www.npcf.nl</w:t>
      </w:r>
    </w:p>
    <w:p>
      <w:pPr>
        <w:pStyle w:val="Normal"/>
        <w:rPr>
          <w:rFonts w:ascii="Calibri" w:cs="Calibri" w:hAnsi="Calibri" w:eastAsia="Calibri"/>
          <w:b w:val="1"/>
          <w:bCs w:val="1"/>
          <w:sz w:val="22"/>
          <w:szCs w:val="22"/>
        </w:rPr>
      </w:pPr>
    </w:p>
    <w:p>
      <w:pPr>
        <w:pStyle w:val="Normal"/>
        <w:rPr>
          <w:rFonts w:ascii="Calibri" w:cs="Calibri" w:hAnsi="Calibri" w:eastAsia="Calibri"/>
          <w:b w:val="1"/>
          <w:bCs w:val="1"/>
          <w:sz w:val="22"/>
          <w:szCs w:val="22"/>
        </w:rPr>
      </w:pPr>
      <w:r>
        <w:rPr>
          <w:rFonts w:ascii="Calibri" w:cs="Calibri" w:hAnsi="Calibri" w:eastAsia="Calibri"/>
          <w:b w:val="1"/>
          <w:bCs w:val="1"/>
          <w:sz w:val="22"/>
          <w:szCs w:val="22"/>
          <w:rtl w:val="0"/>
          <w:lang w:val="nl-NL"/>
        </w:rPr>
        <w:t>3. Overdracht van uw dossier</w:t>
      </w:r>
    </w:p>
    <w:p>
      <w:pPr>
        <w:pStyle w:val="Normal"/>
        <w:rPr>
          <w:rFonts w:ascii="Calibri" w:cs="Calibri" w:hAnsi="Calibri" w:eastAsia="Calibri"/>
          <w:sz w:val="22"/>
          <w:szCs w:val="22"/>
        </w:rPr>
      </w:pPr>
      <w:r>
        <w:rPr>
          <w:rFonts w:ascii="Calibri" w:cs="Calibri" w:hAnsi="Calibri" w:eastAsia="Calibri"/>
          <w:sz w:val="22"/>
          <w:szCs w:val="22"/>
          <w:rtl w:val="0"/>
          <w:lang w:val="nl-NL"/>
        </w:rPr>
        <w:t>Als u een nieuwe huisarts kiest, is het belangrijk dat uw nieuwe huisarts op de hoogte is van uw medische geschiedenis. Uw medische geschiedenis staat in uw pati</w:t>
      </w:r>
      <w:r>
        <w:rPr>
          <w:rFonts w:ascii="Calibri" w:cs="Calibri" w:hAnsi="Calibri" w:eastAsia="Calibri"/>
          <w:sz w:val="22"/>
          <w:szCs w:val="22"/>
          <w:rtl w:val="0"/>
          <w:lang w:val="nl-NL"/>
        </w:rPr>
        <w:t>ë</w:t>
      </w:r>
      <w:r>
        <w:rPr>
          <w:rFonts w:ascii="Calibri" w:cs="Calibri" w:hAnsi="Calibri" w:eastAsia="Calibri"/>
          <w:sz w:val="22"/>
          <w:szCs w:val="22"/>
          <w:rtl w:val="0"/>
          <w:lang w:val="nl-NL"/>
        </w:rPr>
        <w:t>ntendossier. Het is gebruikelijk dat uw oude huisarts het dossier overdraagt aan uw nieuwe huisarts. Hiervoor is een richtlijn opgesteld (KNMG Advies voor overdracht pati</w:t>
      </w:r>
      <w:r>
        <w:rPr>
          <w:rFonts w:ascii="Calibri" w:cs="Calibri" w:hAnsi="Calibri" w:eastAsia="Calibri"/>
          <w:sz w:val="22"/>
          <w:szCs w:val="22"/>
          <w:rtl w:val="0"/>
          <w:lang w:val="nl-NL"/>
        </w:rPr>
        <w:t>ë</w:t>
      </w:r>
      <w:r>
        <w:rPr>
          <w:rFonts w:ascii="Calibri" w:cs="Calibri" w:hAnsi="Calibri" w:eastAsia="Calibri"/>
          <w:sz w:val="22"/>
          <w:szCs w:val="22"/>
          <w:rtl w:val="0"/>
          <w:lang w:val="nl-NL"/>
        </w:rPr>
        <w:t xml:space="preserve">ntendossier bij verandering van huisarts). </w:t>
      </w:r>
    </w:p>
    <w:p>
      <w:pPr>
        <w:pStyle w:val="Normal"/>
        <w:rPr>
          <w:rFonts w:ascii="Calibri" w:cs="Calibri" w:hAnsi="Calibri" w:eastAsia="Calibri"/>
          <w:sz w:val="22"/>
          <w:szCs w:val="22"/>
        </w:rPr>
      </w:pPr>
    </w:p>
    <w:p>
      <w:pPr>
        <w:pStyle w:val="Normal"/>
        <w:rPr>
          <w:rFonts w:ascii="Calibri" w:cs="Calibri" w:hAnsi="Calibri" w:eastAsia="Calibri"/>
          <w:sz w:val="22"/>
          <w:szCs w:val="22"/>
        </w:rPr>
      </w:pPr>
      <w:r>
        <w:rPr>
          <w:rFonts w:ascii="Calibri" w:cs="Calibri" w:hAnsi="Calibri" w:eastAsia="Calibri"/>
          <w:sz w:val="22"/>
          <w:szCs w:val="22"/>
          <w:rtl w:val="0"/>
          <w:lang w:val="nl-NL"/>
        </w:rPr>
        <w:t>Bij het uitschrijven bij uw huisarts kunt u uw dossier naar uw nieuwe huisarts laten opsturen. Uw medisch dossier wordt dan door uw huisarts persoonlijk of per aangetekende post overgedragen.  U kunt het originele dossier niet meekrijgen. Wel heeft u altijd recht op inzage in uw dossier.</w:t>
      </w:r>
    </w:p>
    <w:p>
      <w:pPr>
        <w:pStyle w:val="Normal"/>
        <w:rPr>
          <w:rFonts w:ascii="Calibri" w:cs="Calibri" w:hAnsi="Calibri" w:eastAsia="Calibri"/>
          <w:sz w:val="22"/>
          <w:szCs w:val="22"/>
        </w:rPr>
      </w:pPr>
    </w:p>
    <w:p>
      <w:pPr>
        <w:pStyle w:val="Normal"/>
        <w:rPr>
          <w:rFonts w:ascii="Calibri" w:cs="Calibri" w:hAnsi="Calibri" w:eastAsia="Calibri"/>
          <w:sz w:val="22"/>
          <w:szCs w:val="22"/>
        </w:rPr>
      </w:pPr>
      <w:r>
        <w:rPr>
          <w:rFonts w:ascii="Calibri" w:cs="Calibri" w:hAnsi="Calibri" w:eastAsia="Calibri"/>
          <w:b w:val="1"/>
          <w:bCs w:val="1"/>
          <w:sz w:val="22"/>
          <w:szCs w:val="22"/>
          <w:rtl w:val="0"/>
          <w:lang w:val="nl-NL"/>
        </w:rPr>
        <w:t>Meer informatie kunt u hier vinden:</w:t>
      </w:r>
      <w:r>
        <w:rPr>
          <w:rFonts w:ascii="Calibri" w:cs="Calibri" w:hAnsi="Calibri" w:eastAsia="Calibri"/>
          <w:b w:val="1"/>
          <w:bCs w:val="1"/>
          <w:sz w:val="22"/>
          <w:szCs w:val="22"/>
          <w:rtl w:val="0"/>
        </w:rPr>
        <w:br w:type="textWrapping"/>
      </w:r>
      <w:hyperlink r:id="rId6" w:history="1">
        <w:r>
          <w:rPr>
            <w:rStyle w:val="Hyperlink.0"/>
            <w:rFonts w:ascii="Calibri" w:cs="Calibri" w:hAnsi="Calibri" w:eastAsia="Calibri"/>
            <w:sz w:val="22"/>
            <w:szCs w:val="22"/>
            <w:rtl w:val="0"/>
            <w:lang w:val="nl-NL"/>
          </w:rPr>
          <w:t>1. Informatie van de Patiëntenfederatie NPCF</w:t>
        </w:r>
      </w:hyperlink>
      <w:r>
        <w:rPr>
          <w:rFonts w:ascii="Calibri" w:cs="Calibri" w:hAnsi="Calibri" w:eastAsia="Calibri"/>
          <w:b w:val="1"/>
          <w:bCs w:val="1"/>
          <w:sz w:val="22"/>
          <w:szCs w:val="22"/>
          <w:rtl w:val="0"/>
        </w:rPr>
        <w:br w:type="textWrapping"/>
      </w:r>
    </w:p>
    <w:p>
      <w:pPr>
        <w:pStyle w:val="Normal"/>
      </w:pPr>
      <w:hyperlink r:id="rId7" w:history="1">
        <w:r>
          <w:rPr>
            <w:rStyle w:val="Hyperlink.0"/>
            <w:rFonts w:ascii="Calibri" w:cs="Calibri" w:hAnsi="Calibri" w:eastAsia="Calibri"/>
            <w:sz w:val="22"/>
            <w:szCs w:val="22"/>
            <w:rtl w:val="0"/>
            <w:lang w:val="nl-NL"/>
          </w:rPr>
          <w:t>2. Brochure Een andere huisarts kiezen: informatie voor patiënt en huisarts</w:t>
        </w:r>
      </w:hyperlink>
      <w:r>
        <w:rPr>
          <w:rFonts w:ascii="Calibri" w:cs="Calibri" w:hAnsi="Calibri" w:eastAsia="Calibri"/>
          <w:b w:val="1"/>
          <w:bCs w:val="1"/>
          <w:sz w:val="22"/>
          <w:szCs w:val="22"/>
          <w:rtl w:val="0"/>
          <w:lang w:val="nl-NL"/>
        </w:rPr>
        <w:t xml:space="preserve"> </w:t>
      </w:r>
      <w:r>
        <w:rPr>
          <w:rFonts w:ascii="Calibri" w:cs="Calibri" w:hAnsi="Calibri" w:eastAsia="Calibri"/>
          <w:sz w:val="22"/>
          <w:szCs w:val="22"/>
        </w:rPr>
      </w:r>
    </w:p>
    <w:sectPr>
      <w:headerReference w:type="default" r:id="rId8"/>
      <w:footerReference w:type="default" r:id="rId9"/>
      <w:pgSz w:w="11900" w:h="16840" w:orient="portrait"/>
      <w:pgMar w:top="1417" w:right="1417" w:bottom="1417" w:left="1417"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Kop- en voettekst"/>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08"/>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0" w:line="240" w:lineRule="atLeast"/>
      <w:ind w:left="0" w:right="0" w:firstLine="0"/>
      <w:jc w:val="left"/>
      <w:outlineLvl w:val="9"/>
    </w:pPr>
    <w:rPr>
      <w:rFonts w:ascii="Arial"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nl-NL"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nl-NL"/>
    </w:rPr>
  </w:style>
  <w:style w:type="character" w:styleId="Koppeling">
    <w:name w:val="Koppeling"/>
    <w:rPr>
      <w:color w:val="0000ff"/>
      <w:u w:val="single" w:color="0000ff"/>
    </w:rPr>
  </w:style>
  <w:style w:type="character" w:styleId="Hyperlink.0">
    <w:name w:val="Hyperlink.0"/>
    <w:basedOn w:val="Koppeling"/>
    <w:next w:val="Hyperlink.0"/>
    <w:rPr>
      <w:rFonts w:ascii="Calibri" w:cs="Calibri" w:hAnsi="Calibri" w:eastAsia="Calibri"/>
      <w:sz w:val="22"/>
      <w:szCs w:val="22"/>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http://knmg.artsennet.nl/Diensten/artseninfolijn/FAQ-Praktijkdilemmas/Casus-Artseninfolijn/Heeft-een-patient-recht-op-inzage-inafschrift-van-het-medisch-dossier.htm" TargetMode="External"/><Relationship Id="rId5" Type="http://schemas.openxmlformats.org/officeDocument/2006/relationships/hyperlink" Target="http://www.npcf.nl/index.php?option=com_content&amp;view=article&amp;id=248:voorbeeldbrieven-tbv-medisch-dossier&amp;catid=7:dossierpagina" TargetMode="External"/><Relationship Id="rId6" Type="http://schemas.openxmlformats.org/officeDocument/2006/relationships/hyperlink" Target="http://www.npcf.nl/index.php?option=com_content&amp;view=article&amp;id=256%253Amedisch-%2520%2520%2520dossier&amp;catid=2%253Anieuws&amp;Itemid=14" TargetMode="External"/><Relationship Id="rId7" Type="http://schemas.openxmlformats.org/officeDocument/2006/relationships/hyperlink" Target="http://www.google.nl/url?sa=t&amp;rct=j&amp;q=een%2520andere%2520huisarts%2520kiezen&amp;source=web&amp;cd=2&amp;ved=0CDkQFjAB&amp;url=http%253A%252F%252Flhv.artsennet.nl%252Fweb%252Ffile%253Fuuid%253D24072f8a-9ca3-4a5c-b762-46051350957b%2526owner%253D06ff1fe8-ff52-4ac4-8f2e-b954484a9442%2526contentid%253D95479&amp;ei=26jlUKmdF8Ls0gX1q4C4AQ&amp;usg=AFQjCNH6yzGIJ4oHWhTil3NMBldL_qdDGA"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